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4"/>
        <w:gridCol w:w="1560"/>
        <w:gridCol w:w="1435"/>
      </w:tblGrid>
      <w:tr w:rsidR="00907FA8" w14:paraId="7BC744C8" w14:textId="77777777">
        <w:trPr>
          <w:trHeight w:val="301"/>
        </w:trPr>
        <w:tc>
          <w:tcPr>
            <w:tcW w:w="1565" w:type="dxa"/>
            <w:vMerge w:val="restart"/>
          </w:tcPr>
          <w:p w14:paraId="6CA81114" w14:textId="77777777" w:rsidR="00907FA8" w:rsidRDefault="00907FA8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14:paraId="06A41AB7" w14:textId="3707604F" w:rsidR="00907FA8" w:rsidRDefault="00110127">
            <w:pPr>
              <w:pStyle w:val="TableParagraph"/>
              <w:spacing w:line="240" w:lineRule="auto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0680CE" wp14:editId="6AE7B289">
                  <wp:extent cx="845008" cy="847725"/>
                  <wp:effectExtent l="0" t="0" r="0" b="0"/>
                  <wp:docPr id="750877800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77800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45" cy="85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  <w:vMerge w:val="restart"/>
          </w:tcPr>
          <w:p w14:paraId="60A18810" w14:textId="77777777" w:rsidR="00907FA8" w:rsidRDefault="00907FA8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14:paraId="2FEDC6C0" w14:textId="77777777" w:rsidR="00907FA8" w:rsidRDefault="00000000">
            <w:pPr>
              <w:pStyle w:val="TableParagraph"/>
              <w:spacing w:line="240" w:lineRule="auto"/>
              <w:ind w:left="1128" w:right="1123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4FEE6DAB" w14:textId="7B3D2D2A" w:rsidR="00907FA8" w:rsidRDefault="00110127">
            <w:pPr>
              <w:pStyle w:val="TableParagraph"/>
              <w:spacing w:before="40" w:line="240" w:lineRule="auto"/>
              <w:ind w:left="1128" w:right="1125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14:paraId="08F222A0" w14:textId="77777777" w:rsidR="00907FA8" w:rsidRDefault="00000000">
            <w:pPr>
              <w:pStyle w:val="TableParagraph"/>
              <w:spacing w:before="42" w:line="259" w:lineRule="auto"/>
              <w:ind w:left="2081" w:right="922" w:hanging="1028"/>
              <w:rPr>
                <w:b/>
              </w:rPr>
            </w:pPr>
            <w:r>
              <w:rPr>
                <w:b/>
              </w:rPr>
              <w:t>Strateji Geliştirme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4C26FE02" w14:textId="77777777" w:rsidR="00907FA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0EEB812D" w14:textId="77777777" w:rsidR="00907FA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KYS-GT-078</w:t>
            </w:r>
          </w:p>
        </w:tc>
      </w:tr>
      <w:tr w:rsidR="00907FA8" w14:paraId="13A5DCE2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26A697A8" w14:textId="77777777" w:rsidR="00907FA8" w:rsidRDefault="00907FA8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6014CA31" w14:textId="77777777" w:rsidR="00907FA8" w:rsidRDefault="00907F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89DA28E" w14:textId="77777777" w:rsidR="00907FA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5" w:type="dxa"/>
          </w:tcPr>
          <w:p w14:paraId="7271D283" w14:textId="77777777" w:rsidR="00907FA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907FA8" w14:paraId="6E9F316D" w14:textId="77777777">
        <w:trPr>
          <w:trHeight w:val="314"/>
        </w:trPr>
        <w:tc>
          <w:tcPr>
            <w:tcW w:w="1565" w:type="dxa"/>
            <w:vMerge/>
            <w:tcBorders>
              <w:top w:val="nil"/>
            </w:tcBorders>
          </w:tcPr>
          <w:p w14:paraId="5D179627" w14:textId="77777777" w:rsidR="00907FA8" w:rsidRDefault="00907FA8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6CE83E04" w14:textId="77777777" w:rsidR="00907FA8" w:rsidRDefault="00907F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4A01637" w14:textId="77777777" w:rsidR="00907FA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5" w:type="dxa"/>
          </w:tcPr>
          <w:p w14:paraId="2C811213" w14:textId="77777777" w:rsidR="00907FA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</w:tr>
      <w:tr w:rsidR="00907FA8" w14:paraId="7BC7FC45" w14:textId="77777777">
        <w:trPr>
          <w:trHeight w:val="319"/>
        </w:trPr>
        <w:tc>
          <w:tcPr>
            <w:tcW w:w="1565" w:type="dxa"/>
            <w:vMerge/>
            <w:tcBorders>
              <w:top w:val="nil"/>
            </w:tcBorders>
          </w:tcPr>
          <w:p w14:paraId="6C380A39" w14:textId="77777777" w:rsidR="00907FA8" w:rsidRDefault="00907FA8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3CED0EA4" w14:textId="77777777" w:rsidR="00907FA8" w:rsidRDefault="00907F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D576CA3" w14:textId="77777777" w:rsidR="00907FA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4DEF98DC" w14:textId="77777777" w:rsidR="00907FA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907FA8" w14:paraId="20F3C7C8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4225E6CA" w14:textId="77777777" w:rsidR="00907FA8" w:rsidRDefault="00907FA8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4313B9CF" w14:textId="77777777" w:rsidR="00907FA8" w:rsidRDefault="00907F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6CC1FA6" w14:textId="77777777" w:rsidR="00907FA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3FE72142" w14:textId="77777777" w:rsidR="00907FA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4343FF39" w14:textId="77777777" w:rsidR="00907FA8" w:rsidRDefault="00907FA8">
      <w:pPr>
        <w:pStyle w:val="GvdeMetni"/>
        <w:rPr>
          <w:sz w:val="20"/>
        </w:rPr>
      </w:pPr>
    </w:p>
    <w:p w14:paraId="22A3170F" w14:textId="77777777" w:rsidR="00907FA8" w:rsidRDefault="00907FA8">
      <w:pPr>
        <w:pStyle w:val="GvdeMetni"/>
        <w:rPr>
          <w:sz w:val="20"/>
        </w:rPr>
      </w:pPr>
    </w:p>
    <w:p w14:paraId="65B85CC2" w14:textId="77777777" w:rsidR="00907FA8" w:rsidRDefault="00907FA8">
      <w:pPr>
        <w:pStyle w:val="GvdeMetni"/>
        <w:spacing w:before="4"/>
        <w:rPr>
          <w:sz w:val="21"/>
        </w:rPr>
      </w:pPr>
    </w:p>
    <w:p w14:paraId="6CCB7529" w14:textId="1AEF0946" w:rsidR="00907FA8" w:rsidRDefault="00000000">
      <w:pPr>
        <w:ind w:left="536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 w:rsidR="00A56CD5">
        <w:t>Bilgisayar İşletmeni</w:t>
      </w:r>
    </w:p>
    <w:p w14:paraId="545A9B4E" w14:textId="77777777" w:rsidR="00907FA8" w:rsidRDefault="00907FA8">
      <w:pPr>
        <w:pStyle w:val="GvdeMetni"/>
        <w:spacing w:before="5"/>
        <w:rPr>
          <w:sz w:val="27"/>
        </w:rPr>
      </w:pPr>
    </w:p>
    <w:p w14:paraId="3304F174" w14:textId="77777777" w:rsidR="00907FA8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5FAFBB1E" w14:textId="77777777" w:rsidR="00907FA8" w:rsidRDefault="00907FA8">
      <w:pPr>
        <w:pStyle w:val="GvdeMetni"/>
        <w:spacing w:before="7"/>
        <w:rPr>
          <w:b/>
          <w:sz w:val="26"/>
        </w:rPr>
      </w:pPr>
    </w:p>
    <w:p w14:paraId="73AA4EC7" w14:textId="77777777" w:rsidR="00907FA8" w:rsidRDefault="00000000">
      <w:pPr>
        <w:pStyle w:val="GvdeMetni"/>
        <w:spacing w:before="1"/>
        <w:ind w:left="522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679D232C" w14:textId="77777777" w:rsidR="00907FA8" w:rsidRDefault="00907FA8">
      <w:pPr>
        <w:pStyle w:val="GvdeMetni"/>
        <w:spacing w:before="5"/>
        <w:rPr>
          <w:sz w:val="28"/>
        </w:rPr>
      </w:pPr>
    </w:p>
    <w:p w14:paraId="125B4AFE" w14:textId="66150EA8" w:rsidR="00907FA8" w:rsidRPr="00623BB4" w:rsidRDefault="00000000">
      <w:pPr>
        <w:spacing w:before="1"/>
        <w:ind w:left="522"/>
        <w:rPr>
          <w:bCs/>
        </w:rPr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 w:rsidR="00623BB4" w:rsidRPr="00623BB4">
        <w:rPr>
          <w:bCs/>
          <w:spacing w:val="-1"/>
        </w:rPr>
        <w:t>Bütçe ve Performans Programı Birimi</w:t>
      </w:r>
    </w:p>
    <w:p w14:paraId="5358BD5A" w14:textId="77777777" w:rsidR="00907FA8" w:rsidRDefault="00907FA8">
      <w:pPr>
        <w:pStyle w:val="GvdeMetni"/>
        <w:spacing w:before="8"/>
        <w:rPr>
          <w:sz w:val="29"/>
        </w:rPr>
      </w:pPr>
    </w:p>
    <w:p w14:paraId="0E64FFB0" w14:textId="77777777" w:rsidR="00907FA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3B1BC2F" w14:textId="77777777" w:rsidR="00907FA8" w:rsidRDefault="00907FA8">
      <w:pPr>
        <w:pStyle w:val="GvdeMetni"/>
        <w:spacing w:before="8"/>
        <w:rPr>
          <w:b/>
          <w:sz w:val="26"/>
        </w:rPr>
      </w:pPr>
    </w:p>
    <w:p w14:paraId="78876C34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 xml:space="preserve">Üniversitemiz performans programı hazırlıklarını koordine etmek ve yürütmek, ilgili sistemlere veri girişini sağlamak. </w:t>
      </w:r>
    </w:p>
    <w:p w14:paraId="7E4EF81B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 xml:space="preserve">İzleyen iki yılın bütçe tahminlerini de içeren Üniversitemiz bütçesini, stratejik plan ve yıllık performans programına uygun hazırlamak, ilgili sistemlere veri girişini sağlamak ve Üniversitemiz faaliyetlerinin bunlara uygunluğunu izlemek ve değerlendirmek.  </w:t>
      </w:r>
    </w:p>
    <w:p w14:paraId="36910F55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 xml:space="preserve">Mevzuatı uyarınca belirlenecek bütçe ilke ve esasları çerçevesinde, Üniversitemiz ayrıntılı harcama programı ve finansman programını hazırlamak, ilgili sistemlere veri girişini sağlamak. </w:t>
      </w:r>
    </w:p>
    <w:p w14:paraId="7605FC87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Hizmet gereksinimleri dikkate alınarak ödeneğin ilgili birimlere gönderilmesini sağlamak.</w:t>
      </w:r>
    </w:p>
    <w:p w14:paraId="5EB5C047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 xml:space="preserve">Bütçe işlemlerini gerçekleştirmek, kayıtlarını tutmak. </w:t>
      </w:r>
    </w:p>
    <w:p w14:paraId="7D9E39BB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Gelirlerin tahakkuku ile gelir ve alacakların takip işlemlerini, gelirlerden red ve iadeye ilişkin işlemleri yürütmek.</w:t>
      </w:r>
    </w:p>
    <w:p w14:paraId="3A19C840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Yatırım programı hazırlıklarının koordinasyonunu sağlamak, uygulama sonuçlarını izlemek ve yıllık yatırım değerlendirme raporunu hazırlayarak, ilgili sistemlere veri girişini sağlamak.</w:t>
      </w:r>
    </w:p>
    <w:p w14:paraId="0A2408E8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Bütçe uygulama sonuçlarını raporlamak, sorunları önleyici ve etkililiği artırıcı tedbirler üretmek.</w:t>
      </w:r>
    </w:p>
    <w:p w14:paraId="237674F7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Üniversitemiz faaliyetlerinin stratejik plan, performans programı ve bütçeye uygunluğunu izleyip değerlendirmek.</w:t>
      </w:r>
    </w:p>
    <w:p w14:paraId="1271E28D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Diğer birimlerin bütçe ve performans programı hazırlıklarının koordinasyonunu sağlamak.</w:t>
      </w:r>
    </w:p>
    <w:p w14:paraId="360D0541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Hazine Yardımı tahakkuk taleplerine ilişkin işlemleri yürütmek.</w:t>
      </w:r>
    </w:p>
    <w:p w14:paraId="2C8F53C6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Üniversitemizin görev alanına giren konularda performans ve kalite ölçütleri geliştirmek, İdarenin ve/veya birimlerin belirlenen performans ve kalite ölçütlerine uyumunu değerlendirmek.</w:t>
      </w:r>
    </w:p>
    <w:p w14:paraId="118D9F82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Üniversitemizin yönetimi ile hizmetlerin geliştirilmesi ve performansla ilgili bilgi ve verileri toplamak, analiz etmek ve yorumlamak.</w:t>
      </w:r>
    </w:p>
    <w:p w14:paraId="37EA6DE7" w14:textId="7F4EF724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Daire Başkanınca verilecek diğer görevleri yapmak.</w:t>
      </w:r>
    </w:p>
    <w:p w14:paraId="37870F8F" w14:textId="77777777" w:rsidR="00623BB4" w:rsidRDefault="00623BB4" w:rsidP="00623BB4">
      <w:pPr>
        <w:pStyle w:val="GvdeMetni"/>
        <w:spacing w:line="360" w:lineRule="auto"/>
        <w:jc w:val="both"/>
      </w:pPr>
    </w:p>
    <w:p w14:paraId="71E1D790" w14:textId="77777777" w:rsidR="00623BB4" w:rsidRDefault="00623BB4" w:rsidP="00623BB4">
      <w:pPr>
        <w:pStyle w:val="GvdeMetni"/>
        <w:spacing w:line="360" w:lineRule="auto"/>
        <w:jc w:val="both"/>
      </w:pPr>
    </w:p>
    <w:p w14:paraId="27C66BED" w14:textId="77777777" w:rsidR="00623BB4" w:rsidRDefault="00623BB4" w:rsidP="00623BB4">
      <w:pPr>
        <w:pStyle w:val="GvdeMetni"/>
        <w:spacing w:line="360" w:lineRule="auto"/>
        <w:jc w:val="both"/>
      </w:pPr>
    </w:p>
    <w:p w14:paraId="339F21EC" w14:textId="77777777" w:rsidR="00623BB4" w:rsidRDefault="00623BB4" w:rsidP="00623BB4">
      <w:pPr>
        <w:pStyle w:val="GvdeMetni"/>
        <w:spacing w:line="360" w:lineRule="auto"/>
        <w:jc w:val="both"/>
      </w:pPr>
    </w:p>
    <w:p w14:paraId="46FC2A1E" w14:textId="77777777" w:rsidR="00623BB4" w:rsidRPr="00623BB4" w:rsidRDefault="00623BB4" w:rsidP="00623BB4">
      <w:pPr>
        <w:pStyle w:val="GvdeMetni"/>
        <w:spacing w:line="360" w:lineRule="auto"/>
        <w:jc w:val="both"/>
      </w:pPr>
    </w:p>
    <w:p w14:paraId="0E4F1D29" w14:textId="06B97106" w:rsidR="00623BB4" w:rsidRPr="00623BB4" w:rsidRDefault="00623BB4" w:rsidP="00623BB4">
      <w:pPr>
        <w:pStyle w:val="GvdeMetni"/>
        <w:spacing w:line="360" w:lineRule="auto"/>
        <w:jc w:val="both"/>
        <w:rPr>
          <w:b/>
          <w:bCs/>
        </w:rPr>
      </w:pPr>
      <w:r w:rsidRPr="00623BB4">
        <w:rPr>
          <w:b/>
          <w:bCs/>
        </w:rPr>
        <w:lastRenderedPageBreak/>
        <w:t>GÖREVİN GEREKTİRDİĞİ NİTELİKLER</w:t>
      </w:r>
    </w:p>
    <w:p w14:paraId="0C1E656B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657 sayılı Devlet Memurları Kanunu</w:t>
      </w:r>
    </w:p>
    <w:p w14:paraId="05258434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5018 Sayılı Kamu Mali Yönetimi ve Kontrol Kanunu</w:t>
      </w:r>
    </w:p>
    <w:p w14:paraId="0B4D7990" w14:textId="77777777" w:rsidR="00623BB4" w:rsidRPr="00623BB4" w:rsidRDefault="00623BB4" w:rsidP="00623BB4">
      <w:pPr>
        <w:pStyle w:val="GvdeMetni"/>
        <w:numPr>
          <w:ilvl w:val="0"/>
          <w:numId w:val="2"/>
        </w:numPr>
        <w:spacing w:line="360" w:lineRule="auto"/>
        <w:jc w:val="both"/>
      </w:pPr>
      <w:r w:rsidRPr="00623BB4">
        <w:t>Yılı Bütçe Kanunu</w:t>
      </w:r>
    </w:p>
    <w:p w14:paraId="363D4568" w14:textId="77777777" w:rsidR="00623BB4" w:rsidRPr="00623BB4" w:rsidRDefault="00623BB4" w:rsidP="00623BB4">
      <w:pPr>
        <w:pStyle w:val="GvdeMetni"/>
        <w:spacing w:line="360" w:lineRule="auto"/>
        <w:jc w:val="both"/>
      </w:pPr>
    </w:p>
    <w:p w14:paraId="679C742E" w14:textId="77777777" w:rsidR="00623BB4" w:rsidRPr="00623BB4" w:rsidRDefault="00623BB4" w:rsidP="00623BB4">
      <w:pPr>
        <w:pStyle w:val="GvdeMetni"/>
        <w:spacing w:line="360" w:lineRule="auto"/>
        <w:jc w:val="both"/>
      </w:pPr>
    </w:p>
    <w:p w14:paraId="7821FAE6" w14:textId="77777777" w:rsidR="00623BB4" w:rsidRPr="00623BB4" w:rsidRDefault="00623BB4" w:rsidP="00623BB4">
      <w:pPr>
        <w:pStyle w:val="GvdeMetni"/>
        <w:spacing w:line="360" w:lineRule="auto"/>
        <w:jc w:val="both"/>
      </w:pPr>
    </w:p>
    <w:p w14:paraId="6D1900FF" w14:textId="77777777" w:rsidR="00907FA8" w:rsidRDefault="00907FA8">
      <w:pPr>
        <w:pStyle w:val="GvdeMetni"/>
        <w:rPr>
          <w:sz w:val="20"/>
        </w:rPr>
      </w:pPr>
    </w:p>
    <w:p w14:paraId="54C6BD2B" w14:textId="77777777" w:rsidR="00623BB4" w:rsidRDefault="00623BB4">
      <w:pPr>
        <w:pStyle w:val="GvdeMetni"/>
        <w:rPr>
          <w:sz w:val="20"/>
        </w:rPr>
      </w:pPr>
    </w:p>
    <w:p w14:paraId="1B1561B2" w14:textId="77777777" w:rsidR="00623BB4" w:rsidRDefault="00623BB4">
      <w:pPr>
        <w:pStyle w:val="GvdeMetni"/>
        <w:rPr>
          <w:sz w:val="20"/>
        </w:rPr>
      </w:pPr>
    </w:p>
    <w:p w14:paraId="3F9E165E" w14:textId="77777777" w:rsidR="00623BB4" w:rsidRDefault="00623BB4">
      <w:pPr>
        <w:pStyle w:val="GvdeMetni"/>
        <w:rPr>
          <w:sz w:val="20"/>
        </w:rPr>
      </w:pPr>
    </w:p>
    <w:p w14:paraId="0499AE31" w14:textId="77777777" w:rsidR="00623BB4" w:rsidRDefault="00623BB4">
      <w:pPr>
        <w:pStyle w:val="GvdeMetni"/>
        <w:rPr>
          <w:sz w:val="20"/>
        </w:rPr>
      </w:pPr>
    </w:p>
    <w:p w14:paraId="509C8165" w14:textId="77777777" w:rsidR="00623BB4" w:rsidRDefault="00623BB4">
      <w:pPr>
        <w:pStyle w:val="GvdeMetni"/>
        <w:rPr>
          <w:sz w:val="20"/>
        </w:rPr>
      </w:pPr>
    </w:p>
    <w:p w14:paraId="2FB854C1" w14:textId="77777777" w:rsidR="00623BB4" w:rsidRDefault="00623BB4">
      <w:pPr>
        <w:pStyle w:val="GvdeMetni"/>
        <w:rPr>
          <w:sz w:val="20"/>
        </w:rPr>
      </w:pPr>
    </w:p>
    <w:p w14:paraId="63910762" w14:textId="77777777" w:rsidR="00623BB4" w:rsidRDefault="00623BB4">
      <w:pPr>
        <w:pStyle w:val="GvdeMetni"/>
        <w:rPr>
          <w:sz w:val="20"/>
        </w:rPr>
      </w:pPr>
    </w:p>
    <w:p w14:paraId="061B9B15" w14:textId="77777777" w:rsidR="00623BB4" w:rsidRDefault="00623BB4">
      <w:pPr>
        <w:pStyle w:val="GvdeMetni"/>
        <w:rPr>
          <w:sz w:val="20"/>
        </w:rPr>
      </w:pPr>
    </w:p>
    <w:p w14:paraId="1E6ECB1A" w14:textId="77777777" w:rsidR="00623BB4" w:rsidRDefault="00623BB4">
      <w:pPr>
        <w:pStyle w:val="GvdeMetni"/>
        <w:rPr>
          <w:sz w:val="20"/>
        </w:rPr>
      </w:pPr>
    </w:p>
    <w:p w14:paraId="0D16C53D" w14:textId="77777777" w:rsidR="00623BB4" w:rsidRDefault="00623BB4">
      <w:pPr>
        <w:pStyle w:val="GvdeMetni"/>
        <w:rPr>
          <w:sz w:val="20"/>
        </w:rPr>
      </w:pPr>
    </w:p>
    <w:p w14:paraId="3F89DB52" w14:textId="77777777" w:rsidR="00623BB4" w:rsidRDefault="00623BB4">
      <w:pPr>
        <w:pStyle w:val="GvdeMetni"/>
        <w:rPr>
          <w:sz w:val="20"/>
        </w:rPr>
      </w:pPr>
    </w:p>
    <w:p w14:paraId="3D2B1EBF" w14:textId="77777777" w:rsidR="00623BB4" w:rsidRDefault="00623BB4">
      <w:pPr>
        <w:pStyle w:val="GvdeMetni"/>
        <w:rPr>
          <w:sz w:val="20"/>
        </w:rPr>
      </w:pPr>
    </w:p>
    <w:p w14:paraId="5FE63CB0" w14:textId="77777777" w:rsidR="00623BB4" w:rsidRDefault="00623BB4">
      <w:pPr>
        <w:pStyle w:val="GvdeMetni"/>
        <w:rPr>
          <w:sz w:val="20"/>
        </w:rPr>
      </w:pPr>
    </w:p>
    <w:p w14:paraId="57A355ED" w14:textId="77777777" w:rsidR="00623BB4" w:rsidRDefault="00623BB4">
      <w:pPr>
        <w:pStyle w:val="GvdeMetni"/>
        <w:rPr>
          <w:sz w:val="20"/>
        </w:rPr>
      </w:pPr>
    </w:p>
    <w:p w14:paraId="7AC00126" w14:textId="77777777" w:rsidR="00623BB4" w:rsidRDefault="00623BB4">
      <w:pPr>
        <w:pStyle w:val="GvdeMetni"/>
        <w:rPr>
          <w:sz w:val="20"/>
        </w:rPr>
      </w:pPr>
    </w:p>
    <w:p w14:paraId="15772BDC" w14:textId="77777777" w:rsidR="00623BB4" w:rsidRDefault="00623BB4">
      <w:pPr>
        <w:pStyle w:val="GvdeMetni"/>
        <w:rPr>
          <w:sz w:val="20"/>
        </w:rPr>
      </w:pPr>
    </w:p>
    <w:p w14:paraId="2CE0972B" w14:textId="77777777" w:rsidR="00623BB4" w:rsidRDefault="00623BB4">
      <w:pPr>
        <w:pStyle w:val="GvdeMetni"/>
        <w:rPr>
          <w:sz w:val="20"/>
        </w:rPr>
      </w:pPr>
    </w:p>
    <w:p w14:paraId="7F73D84F" w14:textId="77777777" w:rsidR="00623BB4" w:rsidRDefault="00623BB4">
      <w:pPr>
        <w:pStyle w:val="GvdeMetni"/>
        <w:rPr>
          <w:sz w:val="20"/>
        </w:rPr>
      </w:pPr>
    </w:p>
    <w:p w14:paraId="6196FA8F" w14:textId="77777777" w:rsidR="00623BB4" w:rsidRDefault="00623BB4">
      <w:pPr>
        <w:pStyle w:val="GvdeMetni"/>
        <w:rPr>
          <w:sz w:val="20"/>
        </w:rPr>
      </w:pPr>
    </w:p>
    <w:p w14:paraId="2CFCA140" w14:textId="77777777" w:rsidR="00623BB4" w:rsidRDefault="00623BB4">
      <w:pPr>
        <w:pStyle w:val="GvdeMetni"/>
        <w:rPr>
          <w:sz w:val="20"/>
        </w:rPr>
      </w:pPr>
    </w:p>
    <w:p w14:paraId="37F31F88" w14:textId="77777777" w:rsidR="00623BB4" w:rsidRDefault="00623BB4">
      <w:pPr>
        <w:pStyle w:val="GvdeMetni"/>
        <w:rPr>
          <w:sz w:val="20"/>
        </w:rPr>
      </w:pPr>
    </w:p>
    <w:p w14:paraId="727FFF3F" w14:textId="77777777" w:rsidR="00623BB4" w:rsidRDefault="00623BB4">
      <w:pPr>
        <w:pStyle w:val="GvdeMetni"/>
        <w:rPr>
          <w:sz w:val="20"/>
        </w:rPr>
      </w:pPr>
    </w:p>
    <w:p w14:paraId="69757981" w14:textId="77777777" w:rsidR="00623BB4" w:rsidRDefault="00623BB4">
      <w:pPr>
        <w:pStyle w:val="GvdeMetni"/>
        <w:rPr>
          <w:sz w:val="20"/>
        </w:rPr>
      </w:pPr>
    </w:p>
    <w:p w14:paraId="0C6B547D" w14:textId="77777777" w:rsidR="00623BB4" w:rsidRDefault="00623BB4">
      <w:pPr>
        <w:pStyle w:val="GvdeMetni"/>
        <w:rPr>
          <w:sz w:val="20"/>
        </w:rPr>
      </w:pPr>
    </w:p>
    <w:p w14:paraId="478A7368" w14:textId="77777777" w:rsidR="00623BB4" w:rsidRDefault="00623BB4">
      <w:pPr>
        <w:pStyle w:val="GvdeMetni"/>
        <w:rPr>
          <w:sz w:val="20"/>
        </w:rPr>
      </w:pPr>
    </w:p>
    <w:p w14:paraId="5C85A3D2" w14:textId="77777777" w:rsidR="00623BB4" w:rsidRDefault="00623BB4">
      <w:pPr>
        <w:pStyle w:val="GvdeMetni"/>
        <w:rPr>
          <w:sz w:val="20"/>
        </w:rPr>
      </w:pPr>
    </w:p>
    <w:p w14:paraId="7B649418" w14:textId="77777777" w:rsidR="00623BB4" w:rsidRDefault="00623BB4">
      <w:pPr>
        <w:pStyle w:val="GvdeMetni"/>
        <w:rPr>
          <w:sz w:val="20"/>
        </w:rPr>
      </w:pPr>
    </w:p>
    <w:p w14:paraId="757C817B" w14:textId="77777777" w:rsidR="00623BB4" w:rsidRDefault="00623BB4">
      <w:pPr>
        <w:pStyle w:val="GvdeMetni"/>
        <w:rPr>
          <w:sz w:val="20"/>
        </w:rPr>
      </w:pPr>
    </w:p>
    <w:p w14:paraId="0922B2D5" w14:textId="77777777" w:rsidR="00623BB4" w:rsidRDefault="00623BB4">
      <w:pPr>
        <w:pStyle w:val="GvdeMetni"/>
        <w:rPr>
          <w:sz w:val="20"/>
        </w:rPr>
      </w:pPr>
    </w:p>
    <w:p w14:paraId="3347D6AB" w14:textId="77777777" w:rsidR="00623BB4" w:rsidRDefault="00623BB4">
      <w:pPr>
        <w:pStyle w:val="GvdeMetni"/>
        <w:rPr>
          <w:sz w:val="20"/>
        </w:rPr>
      </w:pPr>
    </w:p>
    <w:p w14:paraId="23FF901F" w14:textId="77777777" w:rsidR="00623BB4" w:rsidRDefault="00623BB4">
      <w:pPr>
        <w:pStyle w:val="GvdeMetni"/>
        <w:rPr>
          <w:sz w:val="20"/>
        </w:rPr>
      </w:pPr>
    </w:p>
    <w:p w14:paraId="64B4C9DF" w14:textId="77777777" w:rsidR="00623BB4" w:rsidRDefault="00623BB4">
      <w:pPr>
        <w:pStyle w:val="GvdeMetni"/>
        <w:rPr>
          <w:sz w:val="20"/>
        </w:rPr>
      </w:pPr>
    </w:p>
    <w:p w14:paraId="5FDD2324" w14:textId="77777777" w:rsidR="00623BB4" w:rsidRDefault="00623BB4">
      <w:pPr>
        <w:pStyle w:val="GvdeMetni"/>
        <w:rPr>
          <w:sz w:val="20"/>
        </w:rPr>
      </w:pPr>
    </w:p>
    <w:p w14:paraId="4F97EF33" w14:textId="77777777" w:rsidR="00623BB4" w:rsidRDefault="00623BB4">
      <w:pPr>
        <w:pStyle w:val="GvdeMetni"/>
        <w:rPr>
          <w:sz w:val="20"/>
        </w:rPr>
      </w:pPr>
    </w:p>
    <w:p w14:paraId="77A22D72" w14:textId="77777777" w:rsidR="00623BB4" w:rsidRDefault="00623BB4">
      <w:pPr>
        <w:pStyle w:val="GvdeMetni"/>
        <w:rPr>
          <w:sz w:val="20"/>
        </w:rPr>
      </w:pPr>
    </w:p>
    <w:p w14:paraId="27F81E25" w14:textId="77777777" w:rsidR="00623BB4" w:rsidRDefault="00623BB4">
      <w:pPr>
        <w:pStyle w:val="GvdeMetni"/>
        <w:rPr>
          <w:sz w:val="20"/>
        </w:rPr>
      </w:pPr>
    </w:p>
    <w:p w14:paraId="1C5E0A7B" w14:textId="77777777" w:rsidR="00623BB4" w:rsidRDefault="00623BB4">
      <w:pPr>
        <w:pStyle w:val="GvdeMetni"/>
        <w:rPr>
          <w:sz w:val="20"/>
        </w:rPr>
      </w:pPr>
    </w:p>
    <w:p w14:paraId="734838DC" w14:textId="77777777" w:rsidR="00907FA8" w:rsidRDefault="00907FA8">
      <w:pPr>
        <w:pStyle w:val="GvdeMetni"/>
        <w:rPr>
          <w:sz w:val="20"/>
        </w:rPr>
      </w:pPr>
    </w:p>
    <w:p w14:paraId="34BA4470" w14:textId="77777777" w:rsidR="00907FA8" w:rsidRDefault="00907FA8">
      <w:pPr>
        <w:pStyle w:val="GvdeMetni"/>
        <w:rPr>
          <w:sz w:val="20"/>
        </w:rPr>
      </w:pPr>
    </w:p>
    <w:p w14:paraId="68E0418B" w14:textId="77777777" w:rsidR="00907FA8" w:rsidRDefault="00907FA8">
      <w:pPr>
        <w:pStyle w:val="GvdeMetni"/>
        <w:rPr>
          <w:sz w:val="20"/>
        </w:rPr>
      </w:pPr>
    </w:p>
    <w:p w14:paraId="7E3F6EEC" w14:textId="77777777" w:rsidR="00907FA8" w:rsidRDefault="00907FA8">
      <w:pPr>
        <w:pStyle w:val="GvdeMetni"/>
        <w:rPr>
          <w:sz w:val="20"/>
        </w:rPr>
      </w:pPr>
    </w:p>
    <w:p w14:paraId="628F567C" w14:textId="77777777" w:rsidR="00907FA8" w:rsidRDefault="00907FA8">
      <w:pPr>
        <w:pStyle w:val="GvdeMetni"/>
        <w:rPr>
          <w:sz w:val="20"/>
        </w:rPr>
      </w:pPr>
    </w:p>
    <w:p w14:paraId="2FF5AB8A" w14:textId="77777777" w:rsidR="00907FA8" w:rsidRDefault="00907FA8">
      <w:pPr>
        <w:pStyle w:val="GvdeMetni"/>
        <w:rPr>
          <w:sz w:val="20"/>
        </w:rPr>
      </w:pPr>
    </w:p>
    <w:p w14:paraId="7EC29476" w14:textId="77777777" w:rsidR="00907FA8" w:rsidRDefault="00907FA8">
      <w:pPr>
        <w:pStyle w:val="GvdeMetni"/>
        <w:rPr>
          <w:sz w:val="20"/>
        </w:rPr>
      </w:pPr>
    </w:p>
    <w:p w14:paraId="09C67013" w14:textId="77777777" w:rsidR="00907FA8" w:rsidRDefault="00907FA8">
      <w:pPr>
        <w:pStyle w:val="GvdeMetni"/>
        <w:rPr>
          <w:sz w:val="20"/>
        </w:rPr>
      </w:pPr>
    </w:p>
    <w:p w14:paraId="1CC65076" w14:textId="77777777" w:rsidR="00907FA8" w:rsidRDefault="00907FA8">
      <w:pPr>
        <w:pStyle w:val="GvdeMetni"/>
        <w:rPr>
          <w:sz w:val="20"/>
        </w:rPr>
      </w:pPr>
    </w:p>
    <w:p w14:paraId="7F09843F" w14:textId="77777777" w:rsidR="00907FA8" w:rsidRDefault="00907FA8">
      <w:pPr>
        <w:pStyle w:val="GvdeMetni"/>
        <w:rPr>
          <w:sz w:val="20"/>
        </w:rPr>
      </w:pPr>
    </w:p>
    <w:p w14:paraId="2B236CBC" w14:textId="77777777" w:rsidR="00907FA8" w:rsidRDefault="00907FA8">
      <w:pPr>
        <w:pStyle w:val="GvdeMetni"/>
        <w:rPr>
          <w:sz w:val="20"/>
        </w:rPr>
      </w:pPr>
    </w:p>
    <w:p w14:paraId="090F27EA" w14:textId="77777777" w:rsidR="00907FA8" w:rsidRDefault="00907FA8">
      <w:pPr>
        <w:pStyle w:val="GvdeMetni"/>
        <w:spacing w:before="1" w:after="1"/>
        <w:rPr>
          <w:sz w:val="2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4837"/>
      </w:tblGrid>
      <w:tr w:rsidR="00907FA8" w14:paraId="13A83752" w14:textId="77777777">
        <w:trPr>
          <w:trHeight w:val="345"/>
        </w:trPr>
        <w:tc>
          <w:tcPr>
            <w:tcW w:w="4347" w:type="dxa"/>
          </w:tcPr>
          <w:p w14:paraId="257AF7A7" w14:textId="77777777" w:rsidR="00907FA8" w:rsidRDefault="00000000">
            <w:pPr>
              <w:pStyle w:val="TableParagraph"/>
              <w:spacing w:before="10" w:line="240" w:lineRule="auto"/>
              <w:ind w:left="577" w:right="569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37" w:type="dxa"/>
          </w:tcPr>
          <w:p w14:paraId="797B8B9E" w14:textId="77777777" w:rsidR="00907FA8" w:rsidRDefault="00000000">
            <w:pPr>
              <w:pStyle w:val="TableParagraph"/>
              <w:spacing w:before="10" w:line="240" w:lineRule="auto"/>
              <w:ind w:left="1371" w:right="135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907FA8" w14:paraId="4A6A0B62" w14:textId="77777777">
        <w:trPr>
          <w:trHeight w:val="441"/>
        </w:trPr>
        <w:tc>
          <w:tcPr>
            <w:tcW w:w="4347" w:type="dxa"/>
          </w:tcPr>
          <w:p w14:paraId="375EEF46" w14:textId="50E02D47" w:rsidR="00907FA8" w:rsidRDefault="00907FA8">
            <w:pPr>
              <w:pStyle w:val="TableParagraph"/>
              <w:spacing w:before="5" w:line="240" w:lineRule="auto"/>
              <w:ind w:left="577" w:right="572"/>
              <w:jc w:val="center"/>
            </w:pPr>
          </w:p>
        </w:tc>
        <w:tc>
          <w:tcPr>
            <w:tcW w:w="4837" w:type="dxa"/>
          </w:tcPr>
          <w:p w14:paraId="500E29E5" w14:textId="4335EC5C" w:rsidR="00907FA8" w:rsidRDefault="00907FA8">
            <w:pPr>
              <w:pStyle w:val="TableParagraph"/>
              <w:spacing w:before="5" w:line="240" w:lineRule="auto"/>
              <w:ind w:left="1371" w:right="1361"/>
              <w:jc w:val="center"/>
            </w:pPr>
          </w:p>
        </w:tc>
      </w:tr>
    </w:tbl>
    <w:p w14:paraId="61439C98" w14:textId="77777777" w:rsidR="00301610" w:rsidRDefault="00301610"/>
    <w:sectPr w:rsidR="00301610">
      <w:type w:val="continuous"/>
      <w:pgSz w:w="11910" w:h="16840"/>
      <w:pgMar w:top="70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478AB"/>
    <w:multiLevelType w:val="hybridMultilevel"/>
    <w:tmpl w:val="093CC790"/>
    <w:lvl w:ilvl="0" w:tplc="976EBE40">
      <w:numFmt w:val="bullet"/>
      <w:lvlText w:val=""/>
      <w:lvlJc w:val="left"/>
      <w:pPr>
        <w:ind w:left="896" w:hanging="348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910AC80">
      <w:numFmt w:val="bullet"/>
      <w:lvlText w:val="•"/>
      <w:lvlJc w:val="left"/>
      <w:pPr>
        <w:ind w:left="1826" w:hanging="348"/>
      </w:pPr>
      <w:rPr>
        <w:rFonts w:hint="default"/>
        <w:lang w:val="tr-TR" w:eastAsia="en-US" w:bidi="ar-SA"/>
      </w:rPr>
    </w:lvl>
    <w:lvl w:ilvl="2" w:tplc="35F696CE">
      <w:numFmt w:val="bullet"/>
      <w:lvlText w:val="•"/>
      <w:lvlJc w:val="left"/>
      <w:pPr>
        <w:ind w:left="2753" w:hanging="348"/>
      </w:pPr>
      <w:rPr>
        <w:rFonts w:hint="default"/>
        <w:lang w:val="tr-TR" w:eastAsia="en-US" w:bidi="ar-SA"/>
      </w:rPr>
    </w:lvl>
    <w:lvl w:ilvl="3" w:tplc="E13C716A">
      <w:numFmt w:val="bullet"/>
      <w:lvlText w:val="•"/>
      <w:lvlJc w:val="left"/>
      <w:pPr>
        <w:ind w:left="3679" w:hanging="348"/>
      </w:pPr>
      <w:rPr>
        <w:rFonts w:hint="default"/>
        <w:lang w:val="tr-TR" w:eastAsia="en-US" w:bidi="ar-SA"/>
      </w:rPr>
    </w:lvl>
    <w:lvl w:ilvl="4" w:tplc="59242FEC">
      <w:numFmt w:val="bullet"/>
      <w:lvlText w:val="•"/>
      <w:lvlJc w:val="left"/>
      <w:pPr>
        <w:ind w:left="4606" w:hanging="348"/>
      </w:pPr>
      <w:rPr>
        <w:rFonts w:hint="default"/>
        <w:lang w:val="tr-TR" w:eastAsia="en-US" w:bidi="ar-SA"/>
      </w:rPr>
    </w:lvl>
    <w:lvl w:ilvl="5" w:tplc="F49A683A">
      <w:numFmt w:val="bullet"/>
      <w:lvlText w:val="•"/>
      <w:lvlJc w:val="left"/>
      <w:pPr>
        <w:ind w:left="5533" w:hanging="348"/>
      </w:pPr>
      <w:rPr>
        <w:rFonts w:hint="default"/>
        <w:lang w:val="tr-TR" w:eastAsia="en-US" w:bidi="ar-SA"/>
      </w:rPr>
    </w:lvl>
    <w:lvl w:ilvl="6" w:tplc="D9E4B746">
      <w:numFmt w:val="bullet"/>
      <w:lvlText w:val="•"/>
      <w:lvlJc w:val="left"/>
      <w:pPr>
        <w:ind w:left="6459" w:hanging="348"/>
      </w:pPr>
      <w:rPr>
        <w:rFonts w:hint="default"/>
        <w:lang w:val="tr-TR" w:eastAsia="en-US" w:bidi="ar-SA"/>
      </w:rPr>
    </w:lvl>
    <w:lvl w:ilvl="7" w:tplc="783C18C4">
      <w:numFmt w:val="bullet"/>
      <w:lvlText w:val="•"/>
      <w:lvlJc w:val="left"/>
      <w:pPr>
        <w:ind w:left="7386" w:hanging="348"/>
      </w:pPr>
      <w:rPr>
        <w:rFonts w:hint="default"/>
        <w:lang w:val="tr-TR" w:eastAsia="en-US" w:bidi="ar-SA"/>
      </w:rPr>
    </w:lvl>
    <w:lvl w:ilvl="8" w:tplc="67AE06E8">
      <w:numFmt w:val="bullet"/>
      <w:lvlText w:val="•"/>
      <w:lvlJc w:val="left"/>
      <w:pPr>
        <w:ind w:left="8313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EF77446"/>
    <w:multiLevelType w:val="hybridMultilevel"/>
    <w:tmpl w:val="03B6BAE6"/>
    <w:lvl w:ilvl="0" w:tplc="BFB03E46">
      <w:numFmt w:val="bullet"/>
      <w:lvlText w:val=""/>
      <w:lvlJc w:val="left"/>
      <w:pPr>
        <w:ind w:left="1256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C16EA96">
      <w:numFmt w:val="bullet"/>
      <w:lvlText w:val="•"/>
      <w:lvlJc w:val="left"/>
      <w:pPr>
        <w:ind w:left="2150" w:hanging="360"/>
      </w:pPr>
      <w:rPr>
        <w:lang w:val="tr-TR" w:eastAsia="en-US" w:bidi="ar-SA"/>
      </w:rPr>
    </w:lvl>
    <w:lvl w:ilvl="2" w:tplc="34B8E7CC">
      <w:numFmt w:val="bullet"/>
      <w:lvlText w:val="•"/>
      <w:lvlJc w:val="left"/>
      <w:pPr>
        <w:ind w:left="3041" w:hanging="360"/>
      </w:pPr>
      <w:rPr>
        <w:lang w:val="tr-TR" w:eastAsia="en-US" w:bidi="ar-SA"/>
      </w:rPr>
    </w:lvl>
    <w:lvl w:ilvl="3" w:tplc="41FE1B3C">
      <w:numFmt w:val="bullet"/>
      <w:lvlText w:val="•"/>
      <w:lvlJc w:val="left"/>
      <w:pPr>
        <w:ind w:left="3931" w:hanging="360"/>
      </w:pPr>
      <w:rPr>
        <w:lang w:val="tr-TR" w:eastAsia="en-US" w:bidi="ar-SA"/>
      </w:rPr>
    </w:lvl>
    <w:lvl w:ilvl="4" w:tplc="4B127DC6">
      <w:numFmt w:val="bullet"/>
      <w:lvlText w:val="•"/>
      <w:lvlJc w:val="left"/>
      <w:pPr>
        <w:ind w:left="4822" w:hanging="360"/>
      </w:pPr>
      <w:rPr>
        <w:lang w:val="tr-TR" w:eastAsia="en-US" w:bidi="ar-SA"/>
      </w:rPr>
    </w:lvl>
    <w:lvl w:ilvl="5" w:tplc="75A4AEDC">
      <w:numFmt w:val="bullet"/>
      <w:lvlText w:val="•"/>
      <w:lvlJc w:val="left"/>
      <w:pPr>
        <w:ind w:left="5713" w:hanging="360"/>
      </w:pPr>
      <w:rPr>
        <w:lang w:val="tr-TR" w:eastAsia="en-US" w:bidi="ar-SA"/>
      </w:rPr>
    </w:lvl>
    <w:lvl w:ilvl="6" w:tplc="BCAE163C">
      <w:numFmt w:val="bullet"/>
      <w:lvlText w:val="•"/>
      <w:lvlJc w:val="left"/>
      <w:pPr>
        <w:ind w:left="6603" w:hanging="360"/>
      </w:pPr>
      <w:rPr>
        <w:lang w:val="tr-TR" w:eastAsia="en-US" w:bidi="ar-SA"/>
      </w:rPr>
    </w:lvl>
    <w:lvl w:ilvl="7" w:tplc="448650CC">
      <w:numFmt w:val="bullet"/>
      <w:lvlText w:val="•"/>
      <w:lvlJc w:val="left"/>
      <w:pPr>
        <w:ind w:left="7494" w:hanging="360"/>
      </w:pPr>
      <w:rPr>
        <w:lang w:val="tr-TR" w:eastAsia="en-US" w:bidi="ar-SA"/>
      </w:rPr>
    </w:lvl>
    <w:lvl w:ilvl="8" w:tplc="1AF467BC">
      <w:numFmt w:val="bullet"/>
      <w:lvlText w:val="•"/>
      <w:lvlJc w:val="left"/>
      <w:pPr>
        <w:ind w:left="8385" w:hanging="360"/>
      </w:pPr>
      <w:rPr>
        <w:lang w:val="tr-TR" w:eastAsia="en-US" w:bidi="ar-SA"/>
      </w:rPr>
    </w:lvl>
  </w:abstractNum>
  <w:num w:numId="1" w16cid:durableId="1566455741">
    <w:abstractNumId w:val="0"/>
  </w:num>
  <w:num w:numId="2" w16cid:durableId="114041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FA8"/>
    <w:rsid w:val="00110127"/>
    <w:rsid w:val="00301610"/>
    <w:rsid w:val="003F68D5"/>
    <w:rsid w:val="00623BB4"/>
    <w:rsid w:val="00634D26"/>
    <w:rsid w:val="008D43EA"/>
    <w:rsid w:val="00907FA8"/>
    <w:rsid w:val="00A56CD5"/>
    <w:rsid w:val="00B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431A"/>
  <w15:docId w15:val="{B95A9B2B-FE59-45F0-A180-699CBFD5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3B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1244" w:hanging="349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6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623B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4</cp:revision>
  <dcterms:created xsi:type="dcterms:W3CDTF">2024-09-12T11:08:00Z</dcterms:created>
  <dcterms:modified xsi:type="dcterms:W3CDTF">2024-09-12T11:37:00Z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